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148" w:rsidRDefault="00717418" w:rsidP="0073160A">
      <w:pPr>
        <w:rPr>
          <w:lang w:val="de-DE"/>
        </w:rPr>
      </w:pPr>
      <w:r>
        <w:rPr>
          <w:lang w:val="de-DE"/>
        </w:rPr>
        <w:t>Tabelle 2: Wirknachweise Haare</w:t>
      </w:r>
    </w:p>
    <w:p w:rsidR="00717418" w:rsidRDefault="00717418" w:rsidP="0073160A">
      <w:pPr>
        <w:rPr>
          <w:lang w:val="de-DE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5"/>
        <w:gridCol w:w="3402"/>
        <w:gridCol w:w="3402"/>
      </w:tblGrid>
      <w:tr w:rsidR="006B00A7" w:rsidRPr="006B00A7" w:rsidTr="00AA7E78">
        <w:trPr>
          <w:trHeight w:val="582"/>
        </w:trPr>
        <w:tc>
          <w:tcPr>
            <w:tcW w:w="2575" w:type="dxa"/>
            <w:shd w:val="clear" w:color="000000" w:fill="D9D9D9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Wirknachweise</w:t>
            </w:r>
          </w:p>
        </w:tc>
        <w:tc>
          <w:tcPr>
            <w:tcW w:w="3402" w:type="dxa"/>
            <w:shd w:val="clear" w:color="000000" w:fill="D9D9D9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Beispiele für Methoden (nicht erschöpfend)</w:t>
            </w:r>
          </w:p>
        </w:tc>
        <w:tc>
          <w:tcPr>
            <w:tcW w:w="3402" w:type="dxa"/>
            <w:shd w:val="clear" w:color="000000" w:fill="D9D9D9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 xml:space="preserve">Auslobungsmöglichkeiten / Beispiele von Werbeaussagen </w:t>
            </w:r>
          </w:p>
        </w:tc>
      </w:tr>
      <w:tr w:rsidR="006B00A7" w:rsidRPr="006B00A7" w:rsidTr="00AA7E78">
        <w:trPr>
          <w:trHeight w:val="582"/>
        </w:trPr>
        <w:tc>
          <w:tcPr>
            <w:tcW w:w="2575" w:type="dxa"/>
            <w:shd w:val="clear" w:color="000000" w:fill="808080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Bio-Physikalische Messungen</w:t>
            </w:r>
          </w:p>
        </w:tc>
        <w:tc>
          <w:tcPr>
            <w:tcW w:w="3402" w:type="dxa"/>
            <w:shd w:val="clear" w:color="000000" w:fill="D9D9D9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3402" w:type="dxa"/>
            <w:shd w:val="clear" w:color="000000" w:fill="D9D9D9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6B00A7" w:rsidRPr="00332D95" w:rsidTr="00AA7E78">
        <w:trPr>
          <w:trHeight w:val="510"/>
        </w:trPr>
        <w:tc>
          <w:tcPr>
            <w:tcW w:w="2575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Messung der Nasskämmbarkeit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Zugkraftmessung: Nasskämmbarkeit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Signifikante Verbesserung der Kämmkraft im nassen Haar</w:t>
            </w: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br/>
              <w:t>leicht kämmbares Haar</w:t>
            </w:r>
          </w:p>
        </w:tc>
      </w:tr>
      <w:tr w:rsidR="006B00A7" w:rsidRPr="00332D95" w:rsidTr="00AA7E78">
        <w:trPr>
          <w:trHeight w:val="510"/>
        </w:trPr>
        <w:tc>
          <w:tcPr>
            <w:tcW w:w="2575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Messung der Trockenkämmbarkeit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Zugkraftmessung: Trockenkämmbarkeit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Signifikante Verbesserung der Kämmkraft im trockenem Haar</w:t>
            </w: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br/>
              <w:t>leicht kämmbares Haar</w:t>
            </w:r>
          </w:p>
        </w:tc>
      </w:tr>
      <w:tr w:rsidR="006B00A7" w:rsidRPr="006B00A7" w:rsidTr="00AA7E78">
        <w:trPr>
          <w:trHeight w:val="570"/>
        </w:trPr>
        <w:tc>
          <w:tcPr>
            <w:tcW w:w="2575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Messung der Geschmeidkeit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Zugkraftmessung: Geschmeidigkeit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Signifikante Verbesserung der Geschmeidigekeit</w:t>
            </w:r>
          </w:p>
        </w:tc>
      </w:tr>
      <w:tr w:rsidR="006B00A7" w:rsidRPr="006B00A7" w:rsidTr="00AA7E78">
        <w:trPr>
          <w:trHeight w:val="570"/>
        </w:trPr>
        <w:tc>
          <w:tcPr>
            <w:tcW w:w="2575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Messung der Reibung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Zugkraftmessung: Reibung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 xml:space="preserve">weniger Reibung </w:t>
            </w:r>
          </w:p>
        </w:tc>
      </w:tr>
      <w:tr w:rsidR="006B00A7" w:rsidRPr="00332D95" w:rsidTr="00AA7E78">
        <w:trPr>
          <w:trHeight w:val="975"/>
        </w:trPr>
        <w:tc>
          <w:tcPr>
            <w:tcW w:w="2575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Bestimmung des Haarbruches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gravimetrische Bestimmung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szCs w:val="20"/>
                <w:lang w:val="de-DE" w:eastAsia="de-DE"/>
              </w:rPr>
              <w:t>weniger Haarbruch beim Kämmen</w:t>
            </w:r>
            <w:r w:rsidRPr="006B00A7">
              <w:rPr>
                <w:rFonts w:ascii="Arial" w:hAnsi="Arial" w:cs="Arial"/>
                <w:szCs w:val="20"/>
                <w:lang w:val="de-DE" w:eastAsia="de-DE"/>
              </w:rPr>
              <w:br/>
              <w:t>stärkt das Haar</w:t>
            </w:r>
            <w:r w:rsidRPr="006B00A7">
              <w:rPr>
                <w:rFonts w:ascii="Arial" w:hAnsi="Arial" w:cs="Arial"/>
                <w:szCs w:val="20"/>
                <w:lang w:val="de-DE" w:eastAsia="de-DE"/>
              </w:rPr>
              <w:br/>
              <w:t>(kein Nachweis gegen Haarausfall)</w:t>
            </w:r>
          </w:p>
        </w:tc>
      </w:tr>
      <w:tr w:rsidR="006B00A7" w:rsidRPr="00332D95" w:rsidTr="00AA7E78">
        <w:trPr>
          <w:trHeight w:val="510"/>
        </w:trPr>
        <w:tc>
          <w:tcPr>
            <w:tcW w:w="2575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Bestimmung des Haarglanzes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visuelle Bestimmung oder mittels spez. Software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verbessert den Haarglanz</w:t>
            </w: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br/>
              <w:t>für gesund aussehendes Haar</w:t>
            </w:r>
          </w:p>
        </w:tc>
      </w:tr>
      <w:tr w:rsidR="006B00A7" w:rsidRPr="00332D95" w:rsidTr="00AA7E78">
        <w:trPr>
          <w:trHeight w:val="510"/>
        </w:trPr>
        <w:tc>
          <w:tcPr>
            <w:tcW w:w="2575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Bestimmung des Volumens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Volumen: Schattenriss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mehr Volumen</w:t>
            </w: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br/>
              <w:t>x Stunden Volumen</w:t>
            </w:r>
          </w:p>
        </w:tc>
      </w:tr>
      <w:tr w:rsidR="006B00A7" w:rsidRPr="00332D95" w:rsidTr="00AA7E78">
        <w:trPr>
          <w:trHeight w:val="405"/>
        </w:trPr>
        <w:tc>
          <w:tcPr>
            <w:tcW w:w="2575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Styling Halt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Curl Retention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Halt, Starker Halt, Extra starker Halt, Haltegrad X, X Stunden Halt</w:t>
            </w:r>
          </w:p>
        </w:tc>
      </w:tr>
      <w:tr w:rsidR="006B00A7" w:rsidRPr="00332D95" w:rsidTr="00AA7E78">
        <w:trPr>
          <w:trHeight w:val="510"/>
        </w:trPr>
        <w:tc>
          <w:tcPr>
            <w:tcW w:w="2575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Styling Halt mit mechanischer Beanspruchung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Stress Curl Retention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Halt, Starker Halt, Extra starker Halt, Haltegrad X, X Stunden Halt</w:t>
            </w:r>
          </w:p>
        </w:tc>
      </w:tr>
      <w:tr w:rsidR="006B00A7" w:rsidRPr="00332D95" w:rsidTr="00AA7E78">
        <w:trPr>
          <w:trHeight w:val="510"/>
        </w:trPr>
        <w:tc>
          <w:tcPr>
            <w:tcW w:w="2575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Styling Halt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Langzeithalt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Halt, Starker Halt, Extra starker Halt, Haltegrad X, X Stunden Halt</w:t>
            </w:r>
          </w:p>
        </w:tc>
      </w:tr>
      <w:tr w:rsidR="006B00A7" w:rsidRPr="00332D95" w:rsidTr="00AA7E78">
        <w:trPr>
          <w:trHeight w:val="510"/>
        </w:trPr>
        <w:tc>
          <w:tcPr>
            <w:tcW w:w="2575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Aussage zum Polymer: Elasitzität und Steifigkeit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Biegebruch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Aussage zum Polymer: Elasitzität und Steifigkeit</w:t>
            </w:r>
          </w:p>
        </w:tc>
      </w:tr>
      <w:tr w:rsidR="006B00A7" w:rsidRPr="00332D95" w:rsidTr="00AA7E78">
        <w:trPr>
          <w:trHeight w:val="510"/>
        </w:trPr>
        <w:tc>
          <w:tcPr>
            <w:tcW w:w="2575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bookmarkStart w:id="0" w:name="_GoBack"/>
            <w:bookmarkEnd w:id="0"/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Bestimmung des Hitzeschutzes/Haarzustand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Dynamische Differenzkalometrie (DSC); L*a*b + Haarzustand/Kämmbarkeit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Hitzeschutz, Hitzeschutz bis zu X°C</w:t>
            </w: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br/>
              <w:t>(als Vergleich zu unbehandeltem Haar)</w:t>
            </w:r>
          </w:p>
        </w:tc>
      </w:tr>
      <w:tr w:rsidR="006B00A7" w:rsidRPr="00332D95" w:rsidTr="00AA7E78">
        <w:trPr>
          <w:trHeight w:val="525"/>
        </w:trPr>
        <w:tc>
          <w:tcPr>
            <w:tcW w:w="2575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Haarzustand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Bildanalyse 2D/ Rasterelektronenmikrosk/ Alkalilöslichkeit/ Reißkraftmessung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</w:p>
        </w:tc>
      </w:tr>
      <w:tr w:rsidR="006B00A7" w:rsidRPr="00332D95" w:rsidTr="00AA7E78">
        <w:trPr>
          <w:trHeight w:val="495"/>
        </w:trPr>
        <w:tc>
          <w:tcPr>
            <w:tcW w:w="2575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Bestimmung des Farbergebnisses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im Vergleich zur Verpackung, L*a*b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</w:p>
        </w:tc>
      </w:tr>
      <w:tr w:rsidR="006B00A7" w:rsidRPr="00332D95" w:rsidTr="00AA7E78">
        <w:trPr>
          <w:trHeight w:val="750"/>
        </w:trPr>
        <w:tc>
          <w:tcPr>
            <w:tcW w:w="2575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Bestimmung der Farbabdeckung auch Grauhaarabdeckung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auf vollständige Abdeckung, L*a*b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</w:p>
        </w:tc>
      </w:tr>
      <w:tr w:rsidR="006B00A7" w:rsidRPr="00332D95" w:rsidTr="00AA7E78">
        <w:trPr>
          <w:trHeight w:val="510"/>
        </w:trPr>
        <w:tc>
          <w:tcPr>
            <w:tcW w:w="2575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Bestimmung der Waschbeständigkeit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durch wiederholtes standartisiertes Waschen auf unterschiedlich stark geschädigten Haartressen; L*a*b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Schutz vor dem zu schnellen Auswaschen der Haarfarbe</w:t>
            </w:r>
          </w:p>
        </w:tc>
      </w:tr>
      <w:tr w:rsidR="006B00A7" w:rsidRPr="00332D95" w:rsidTr="00AA7E78">
        <w:trPr>
          <w:trHeight w:val="510"/>
        </w:trPr>
        <w:tc>
          <w:tcPr>
            <w:tcW w:w="2575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 xml:space="preserve">Bestimmung der Schutzwirkung (z.B. vor UV-Strahlen) 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 xml:space="preserve">definierte Bestahlung nach dem Färben, L*a*b </w:t>
            </w: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br/>
              <w:t>in Kombination mit Haarzustand/Kämmbarkeit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6B00A7" w:rsidRDefault="006B00A7" w:rsidP="006B00A7">
            <w:pPr>
              <w:spacing w:before="0"/>
              <w:rPr>
                <w:rFonts w:ascii="Arial" w:hAnsi="Arial" w:cs="Arial"/>
                <w:color w:val="000000"/>
                <w:szCs w:val="20"/>
                <w:lang w:val="de-DE" w:eastAsia="de-DE"/>
              </w:rPr>
            </w:pPr>
            <w:r w:rsidRPr="006B00A7">
              <w:rPr>
                <w:rFonts w:ascii="Arial" w:hAnsi="Arial" w:cs="Arial"/>
                <w:color w:val="000000"/>
                <w:szCs w:val="20"/>
                <w:lang w:val="de-DE" w:eastAsia="de-DE"/>
              </w:rPr>
              <w:t>Anm.: die Anwesenheit von UV-Filtern alleine ist nicht ausreichend für den Claim</w:t>
            </w:r>
          </w:p>
        </w:tc>
      </w:tr>
      <w:tr w:rsidR="006B00A7" w:rsidRPr="006B00A7" w:rsidTr="00AA7E78">
        <w:trPr>
          <w:trHeight w:val="645"/>
        </w:trPr>
        <w:tc>
          <w:tcPr>
            <w:tcW w:w="2575" w:type="dxa"/>
            <w:shd w:val="clear" w:color="000000" w:fill="808080"/>
            <w:hideMark/>
          </w:tcPr>
          <w:p w:rsidR="006B00A7" w:rsidRPr="001674E5" w:rsidRDefault="006B00A7" w:rsidP="006B00A7">
            <w:pPr>
              <w:spacing w:before="0"/>
              <w:rPr>
                <w:rFonts w:ascii="Arial" w:hAnsi="Arial" w:cs="Arial"/>
                <w:color w:val="000000"/>
                <w:szCs w:val="22"/>
                <w:lang w:val="de-DE" w:eastAsia="de-DE"/>
              </w:rPr>
            </w:pPr>
            <w:r w:rsidRPr="001674E5">
              <w:rPr>
                <w:rFonts w:ascii="Arial" w:hAnsi="Arial" w:cs="Arial"/>
                <w:color w:val="000000"/>
                <w:szCs w:val="22"/>
                <w:lang w:val="de-DE" w:eastAsia="de-DE"/>
              </w:rPr>
              <w:t>Expertentest mit Probanden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1674E5" w:rsidRDefault="006B00A7" w:rsidP="006B00A7">
            <w:pPr>
              <w:spacing w:before="0"/>
              <w:rPr>
                <w:rFonts w:ascii="Arial" w:hAnsi="Arial" w:cs="Arial"/>
                <w:color w:val="000000"/>
                <w:szCs w:val="22"/>
                <w:lang w:val="de-DE" w:eastAsia="de-DE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6B00A7" w:rsidRPr="001674E5" w:rsidRDefault="006B00A7" w:rsidP="006B00A7">
            <w:pPr>
              <w:spacing w:before="0"/>
              <w:rPr>
                <w:rFonts w:ascii="Times New Roman" w:hAnsi="Times New Roman" w:cs="Times New Roman"/>
                <w:szCs w:val="20"/>
                <w:lang w:val="de-DE" w:eastAsia="de-DE"/>
              </w:rPr>
            </w:pPr>
          </w:p>
        </w:tc>
      </w:tr>
      <w:tr w:rsidR="006B00A7" w:rsidRPr="00332D95" w:rsidTr="00AA7E78">
        <w:trPr>
          <w:trHeight w:val="570"/>
        </w:trPr>
        <w:tc>
          <w:tcPr>
            <w:tcW w:w="2575" w:type="dxa"/>
            <w:shd w:val="clear" w:color="auto" w:fill="auto"/>
            <w:hideMark/>
          </w:tcPr>
          <w:p w:rsidR="006B00A7" w:rsidRPr="001674E5" w:rsidRDefault="006B00A7" w:rsidP="006B00A7">
            <w:pPr>
              <w:spacing w:before="0"/>
              <w:rPr>
                <w:rFonts w:ascii="Arial" w:hAnsi="Arial" w:cs="Arial"/>
                <w:color w:val="000000"/>
                <w:szCs w:val="22"/>
                <w:lang w:val="de-DE" w:eastAsia="de-DE"/>
              </w:rPr>
            </w:pPr>
            <w:r w:rsidRPr="001674E5">
              <w:rPr>
                <w:rFonts w:ascii="Arial" w:hAnsi="Arial" w:cs="Arial"/>
                <w:color w:val="000000"/>
                <w:szCs w:val="22"/>
                <w:lang w:val="de-DE" w:eastAsia="de-DE"/>
              </w:rPr>
              <w:lastRenderedPageBreak/>
              <w:t>Bestimmung der Wirkung auf Schuppen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1674E5" w:rsidRDefault="006B00A7" w:rsidP="006B00A7">
            <w:pPr>
              <w:spacing w:before="0"/>
              <w:rPr>
                <w:rFonts w:ascii="Arial" w:hAnsi="Arial" w:cs="Arial"/>
                <w:color w:val="000000"/>
                <w:szCs w:val="22"/>
                <w:lang w:val="de-DE" w:eastAsia="de-DE"/>
              </w:rPr>
            </w:pPr>
            <w:r w:rsidRPr="001674E5">
              <w:rPr>
                <w:rFonts w:ascii="Arial" w:hAnsi="Arial" w:cs="Arial"/>
                <w:color w:val="000000"/>
                <w:szCs w:val="22"/>
                <w:lang w:val="de-DE" w:eastAsia="de-DE"/>
              </w:rPr>
              <w:t>Messung der Haarschuppen, z.B. mit Dermatologen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1674E5" w:rsidRDefault="006B00A7" w:rsidP="006B00A7">
            <w:pPr>
              <w:spacing w:before="0"/>
              <w:rPr>
                <w:rFonts w:ascii="Arial" w:hAnsi="Arial" w:cs="Arial"/>
                <w:color w:val="000000"/>
                <w:szCs w:val="22"/>
                <w:lang w:val="de-DE" w:eastAsia="de-DE"/>
              </w:rPr>
            </w:pPr>
            <w:r w:rsidRPr="001674E5">
              <w:rPr>
                <w:rFonts w:ascii="Arial" w:hAnsi="Arial" w:cs="Arial"/>
                <w:color w:val="000000"/>
                <w:szCs w:val="22"/>
                <w:lang w:val="de-DE" w:eastAsia="de-DE"/>
              </w:rPr>
              <w:t>Anti-Schuppen, Remanenzeffekt gegen Schuppen</w:t>
            </w:r>
          </w:p>
        </w:tc>
      </w:tr>
      <w:tr w:rsidR="006B00A7" w:rsidRPr="00332D95" w:rsidTr="00AA7E78">
        <w:trPr>
          <w:trHeight w:val="570"/>
        </w:trPr>
        <w:tc>
          <w:tcPr>
            <w:tcW w:w="2575" w:type="dxa"/>
            <w:shd w:val="clear" w:color="auto" w:fill="auto"/>
            <w:hideMark/>
          </w:tcPr>
          <w:p w:rsidR="006B00A7" w:rsidRPr="001674E5" w:rsidRDefault="006B00A7" w:rsidP="006B00A7">
            <w:pPr>
              <w:spacing w:before="0"/>
              <w:rPr>
                <w:rFonts w:ascii="Arial" w:hAnsi="Arial" w:cs="Arial"/>
                <w:color w:val="000000"/>
                <w:szCs w:val="22"/>
                <w:lang w:val="de-DE" w:eastAsia="de-DE"/>
              </w:rPr>
            </w:pPr>
            <w:r w:rsidRPr="001674E5">
              <w:rPr>
                <w:rFonts w:ascii="Arial" w:hAnsi="Arial" w:cs="Arial"/>
                <w:color w:val="000000"/>
                <w:szCs w:val="22"/>
                <w:lang w:val="de-DE" w:eastAsia="de-DE"/>
              </w:rPr>
              <w:t>Bestimmung der Wirkung auf Haarwachstum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1674E5" w:rsidRDefault="006B00A7" w:rsidP="006B00A7">
            <w:pPr>
              <w:spacing w:before="0"/>
              <w:rPr>
                <w:rFonts w:ascii="Arial" w:hAnsi="Arial" w:cs="Arial"/>
                <w:color w:val="000000"/>
                <w:szCs w:val="22"/>
                <w:lang w:val="de-DE" w:eastAsia="de-DE"/>
              </w:rPr>
            </w:pPr>
            <w:r w:rsidRPr="001674E5">
              <w:rPr>
                <w:rFonts w:ascii="Arial" w:hAnsi="Arial" w:cs="Arial"/>
                <w:color w:val="000000"/>
                <w:szCs w:val="22"/>
                <w:lang w:val="de-DE" w:eastAsia="de-DE"/>
              </w:rPr>
              <w:t>Phototrichogramme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1674E5" w:rsidRDefault="006B00A7" w:rsidP="006B00A7">
            <w:pPr>
              <w:spacing w:before="0"/>
              <w:rPr>
                <w:rFonts w:ascii="Arial" w:hAnsi="Arial" w:cs="Arial"/>
                <w:color w:val="000000"/>
                <w:szCs w:val="22"/>
                <w:lang w:val="de-DE" w:eastAsia="de-DE"/>
              </w:rPr>
            </w:pPr>
            <w:r w:rsidRPr="001674E5">
              <w:rPr>
                <w:rFonts w:ascii="Arial" w:hAnsi="Arial" w:cs="Arial"/>
                <w:color w:val="000000"/>
                <w:szCs w:val="22"/>
                <w:lang w:val="de-DE" w:eastAsia="de-DE"/>
              </w:rPr>
              <w:t>Verzögerung des erblich bedingten Haarausfalls, mehr Haare in der Wachstumsphase</w:t>
            </w:r>
            <w:r w:rsidRPr="001674E5">
              <w:rPr>
                <w:rFonts w:ascii="Arial" w:hAnsi="Arial" w:cs="Arial"/>
                <w:color w:val="000000"/>
                <w:szCs w:val="22"/>
                <w:lang w:val="de-DE" w:eastAsia="de-DE"/>
              </w:rPr>
              <w:br/>
              <w:t>(Langzeitstudien)</w:t>
            </w:r>
          </w:p>
        </w:tc>
      </w:tr>
      <w:tr w:rsidR="006B00A7" w:rsidRPr="006B00A7" w:rsidTr="00AA7E78">
        <w:trPr>
          <w:trHeight w:val="855"/>
        </w:trPr>
        <w:tc>
          <w:tcPr>
            <w:tcW w:w="2575" w:type="dxa"/>
            <w:shd w:val="clear" w:color="auto" w:fill="auto"/>
            <w:hideMark/>
          </w:tcPr>
          <w:p w:rsidR="006B00A7" w:rsidRPr="001674E5" w:rsidRDefault="006B00A7" w:rsidP="006B00A7">
            <w:pPr>
              <w:spacing w:before="0"/>
              <w:rPr>
                <w:rFonts w:ascii="Arial" w:hAnsi="Arial" w:cs="Arial"/>
                <w:iCs/>
                <w:color w:val="000000"/>
                <w:szCs w:val="22"/>
                <w:lang w:val="de-DE" w:eastAsia="de-DE"/>
              </w:rPr>
            </w:pPr>
            <w:r w:rsidRPr="001674E5">
              <w:rPr>
                <w:rFonts w:ascii="Arial" w:hAnsi="Arial" w:cs="Arial"/>
                <w:iCs/>
                <w:color w:val="000000"/>
                <w:szCs w:val="22"/>
                <w:lang w:val="de-DE" w:eastAsia="de-DE"/>
              </w:rPr>
              <w:t>Sensorische Bewertung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1674E5" w:rsidRDefault="006B00A7" w:rsidP="006B00A7">
            <w:pPr>
              <w:spacing w:before="0"/>
              <w:rPr>
                <w:rFonts w:ascii="Arial" w:hAnsi="Arial" w:cs="Arial"/>
                <w:iCs/>
                <w:color w:val="000000"/>
                <w:szCs w:val="22"/>
                <w:lang w:val="de-DE" w:eastAsia="de-DE"/>
              </w:rPr>
            </w:pPr>
            <w:r w:rsidRPr="001674E5">
              <w:rPr>
                <w:rFonts w:ascii="Arial" w:hAnsi="Arial" w:cs="Arial"/>
                <w:iCs/>
                <w:color w:val="000000"/>
                <w:szCs w:val="22"/>
                <w:lang w:val="de-DE" w:eastAsia="de-DE"/>
              </w:rPr>
              <w:t>Expertenbewertung anhand festgelegter Kriterien unter definierten Bedingungen zur Ergänzung physikalischer Messungen oder wenn physikalische Messmethoden nicht verfügbar sind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1674E5" w:rsidRDefault="006B00A7" w:rsidP="006B00A7">
            <w:pPr>
              <w:spacing w:before="0"/>
              <w:rPr>
                <w:rFonts w:ascii="Arial" w:hAnsi="Arial" w:cs="Arial"/>
                <w:color w:val="000000"/>
                <w:szCs w:val="22"/>
                <w:lang w:val="de-DE" w:eastAsia="de-DE"/>
              </w:rPr>
            </w:pPr>
            <w:r w:rsidRPr="001674E5">
              <w:rPr>
                <w:rFonts w:ascii="Arial" w:hAnsi="Arial" w:cs="Arial"/>
                <w:color w:val="000000"/>
                <w:szCs w:val="22"/>
                <w:lang w:val="de-DE" w:eastAsia="de-DE"/>
              </w:rPr>
              <w:t>Friseurtest: Halbseitentest</w:t>
            </w:r>
          </w:p>
        </w:tc>
      </w:tr>
      <w:tr w:rsidR="006B00A7" w:rsidRPr="00332D95" w:rsidTr="00AA7E78">
        <w:trPr>
          <w:trHeight w:val="1425"/>
        </w:trPr>
        <w:tc>
          <w:tcPr>
            <w:tcW w:w="2575" w:type="dxa"/>
            <w:shd w:val="clear" w:color="auto" w:fill="auto"/>
            <w:hideMark/>
          </w:tcPr>
          <w:p w:rsidR="006B00A7" w:rsidRPr="001674E5" w:rsidRDefault="006B00A7" w:rsidP="006B00A7">
            <w:pPr>
              <w:spacing w:before="0"/>
              <w:rPr>
                <w:rFonts w:ascii="Arial" w:hAnsi="Arial" w:cs="Arial"/>
                <w:iCs/>
                <w:color w:val="000000"/>
                <w:szCs w:val="22"/>
                <w:lang w:val="de-DE" w:eastAsia="de-DE"/>
              </w:rPr>
            </w:pPr>
            <w:r w:rsidRPr="001674E5">
              <w:rPr>
                <w:rFonts w:ascii="Arial" w:hAnsi="Arial" w:cs="Arial"/>
                <w:iCs/>
                <w:color w:val="000000"/>
                <w:szCs w:val="22"/>
                <w:lang w:val="de-DE" w:eastAsia="de-DE"/>
              </w:rPr>
              <w:t>Kosmetische Akzeptanz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1674E5" w:rsidRDefault="006B00A7" w:rsidP="006B00A7">
            <w:pPr>
              <w:spacing w:before="0"/>
              <w:rPr>
                <w:rFonts w:ascii="Arial" w:hAnsi="Arial" w:cs="Arial"/>
                <w:iCs/>
                <w:color w:val="000000"/>
                <w:szCs w:val="22"/>
                <w:lang w:val="de-DE" w:eastAsia="de-DE"/>
              </w:rPr>
            </w:pPr>
            <w:r w:rsidRPr="001674E5">
              <w:rPr>
                <w:rFonts w:ascii="Arial" w:hAnsi="Arial" w:cs="Arial"/>
                <w:iCs/>
                <w:color w:val="000000"/>
                <w:szCs w:val="22"/>
                <w:lang w:val="de-DE" w:eastAsia="de-DE"/>
              </w:rPr>
              <w:t>Anwendungstest, Home-in-use-Test</w:t>
            </w:r>
          </w:p>
        </w:tc>
        <w:tc>
          <w:tcPr>
            <w:tcW w:w="3402" w:type="dxa"/>
            <w:shd w:val="clear" w:color="auto" w:fill="auto"/>
            <w:hideMark/>
          </w:tcPr>
          <w:p w:rsidR="006B00A7" w:rsidRPr="001674E5" w:rsidRDefault="006B00A7" w:rsidP="006B00A7">
            <w:pPr>
              <w:spacing w:before="0"/>
              <w:rPr>
                <w:rFonts w:ascii="Arial" w:hAnsi="Arial" w:cs="Arial"/>
                <w:color w:val="000000"/>
                <w:szCs w:val="22"/>
                <w:lang w:val="de-DE" w:eastAsia="de-DE"/>
              </w:rPr>
            </w:pPr>
            <w:r w:rsidRPr="001674E5">
              <w:rPr>
                <w:rFonts w:ascii="Arial" w:hAnsi="Arial" w:cs="Arial"/>
                <w:iCs/>
                <w:color w:val="000000"/>
                <w:szCs w:val="22"/>
                <w:lang w:val="de-DE" w:eastAsia="de-DE"/>
              </w:rPr>
              <w:t xml:space="preserve">Diese Tests bewerten die Wahrnehmung der Verbraucher über die Wirksamkeit des Produkts und der kosmetischen Eigenschaften ausgehend von Parametern, die sie beobachten oder fühlen können: </w:t>
            </w:r>
            <w:r w:rsidRPr="001674E5">
              <w:rPr>
                <w:rFonts w:ascii="Arial" w:hAnsi="Arial" w:cs="Arial"/>
                <w:iCs/>
                <w:color w:val="000000"/>
                <w:szCs w:val="22"/>
                <w:lang w:val="de-DE" w:eastAsia="de-DE"/>
              </w:rPr>
              <w:br/>
              <w:t>Mehr Geschmeidigkeit, mehr Glanz, Reparatur, Kraft, weniger Spliss, mehr Haarfeuchtigkeit, besser frisierbares Haar, mehr Volumen, Anti-Frizz, dichteres Haar festeres Haar</w:t>
            </w:r>
          </w:p>
        </w:tc>
      </w:tr>
    </w:tbl>
    <w:p w:rsidR="006B00A7" w:rsidRPr="00717418" w:rsidRDefault="006B00A7" w:rsidP="0073160A">
      <w:pPr>
        <w:rPr>
          <w:lang w:val="de-DE"/>
        </w:rPr>
      </w:pPr>
    </w:p>
    <w:sectPr w:rsidR="006B00A7" w:rsidRPr="00717418" w:rsidSect="00CA2ED5">
      <w:pgSz w:w="12240" w:h="15840" w:code="1"/>
      <w:pgMar w:top="936" w:right="936" w:bottom="936" w:left="93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89D" w:rsidRDefault="0008789D" w:rsidP="009248A0">
      <w:r>
        <w:separator/>
      </w:r>
    </w:p>
  </w:endnote>
  <w:endnote w:type="continuationSeparator" w:id="0">
    <w:p w:rsidR="0008789D" w:rsidRDefault="0008789D" w:rsidP="0092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89D" w:rsidRDefault="0008789D" w:rsidP="009248A0">
      <w:r>
        <w:separator/>
      </w:r>
    </w:p>
  </w:footnote>
  <w:footnote w:type="continuationSeparator" w:id="0">
    <w:p w:rsidR="0008789D" w:rsidRDefault="0008789D" w:rsidP="00924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3E36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FED7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32CF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0E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DA07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C43A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C49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6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F82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8EA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50D9"/>
    <w:multiLevelType w:val="hybridMultilevel"/>
    <w:tmpl w:val="0A3843F2"/>
    <w:lvl w:ilvl="0" w:tplc="F4EC95C6">
      <w:start w:val="1"/>
      <w:numFmt w:val="bullet"/>
      <w:pStyle w:val="SGSList1"/>
      <w:lvlText w:val=""/>
      <w:lvlJc w:val="left"/>
      <w:pPr>
        <w:ind w:left="0" w:firstLine="0"/>
      </w:pPr>
      <w:rPr>
        <w:rFonts w:ascii="Wingdings" w:hAnsi="Wingdings" w:hint="default"/>
        <w:color w:val="FF6600" w:themeColor="background2"/>
        <w:sz w:val="28"/>
      </w:rPr>
    </w:lvl>
    <w:lvl w:ilvl="1" w:tplc="A0DCA332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08B530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0583541"/>
    <w:multiLevelType w:val="multilevel"/>
    <w:tmpl w:val="2D4C0D1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4790A2D"/>
    <w:multiLevelType w:val="hybridMultilevel"/>
    <w:tmpl w:val="907EB892"/>
    <w:lvl w:ilvl="0" w:tplc="A0DCA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7D4E77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6600" w:themeColor="background2"/>
        <w:sz w:val="20"/>
      </w:rPr>
    </w:lvl>
    <w:lvl w:ilvl="2" w:tplc="300ED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84C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3D22BB"/>
    <w:multiLevelType w:val="hybridMultilevel"/>
    <w:tmpl w:val="23B08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90196"/>
    <w:multiLevelType w:val="hybridMultilevel"/>
    <w:tmpl w:val="12D4A02E"/>
    <w:lvl w:ilvl="0" w:tplc="7D4E77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6600" w:themeColor="background2"/>
        <w:sz w:val="20"/>
      </w:rPr>
    </w:lvl>
    <w:lvl w:ilvl="1" w:tplc="A0DCA3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96A15"/>
    <w:multiLevelType w:val="hybridMultilevel"/>
    <w:tmpl w:val="DCBC9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9080B"/>
    <w:multiLevelType w:val="multilevel"/>
    <w:tmpl w:val="04090023"/>
    <w:lvl w:ilvl="0">
      <w:start w:val="1"/>
      <w:numFmt w:val="upperRoman"/>
      <w:pStyle w:val="berschrift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4B61B51"/>
    <w:multiLevelType w:val="hybridMultilevel"/>
    <w:tmpl w:val="37E26C68"/>
    <w:lvl w:ilvl="0" w:tplc="A0DCA3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B7609"/>
    <w:multiLevelType w:val="hybridMultilevel"/>
    <w:tmpl w:val="E8246216"/>
    <w:lvl w:ilvl="0" w:tplc="A0DCA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7D4E77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6600" w:themeColor="background2"/>
        <w:sz w:val="20"/>
      </w:rPr>
    </w:lvl>
    <w:lvl w:ilvl="2" w:tplc="4D54FA5C">
      <w:start w:val="1"/>
      <w:numFmt w:val="bullet"/>
      <w:pStyle w:val="SGSList2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711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FE47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EAD7AFA"/>
    <w:multiLevelType w:val="hybridMultilevel"/>
    <w:tmpl w:val="1D9648A2"/>
    <w:lvl w:ilvl="0" w:tplc="7D4E77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6600" w:themeColor="background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02CAB"/>
    <w:multiLevelType w:val="hybridMultilevel"/>
    <w:tmpl w:val="BE96FA3C"/>
    <w:lvl w:ilvl="0" w:tplc="92569A22">
      <w:start w:val="1"/>
      <w:numFmt w:val="decimal"/>
      <w:pStyle w:val="SGSNumberlist1"/>
      <w:lvlText w:val="%1."/>
      <w:lvlJc w:val="left"/>
      <w:pPr>
        <w:ind w:left="363" w:hanging="360"/>
      </w:pPr>
    </w:lvl>
    <w:lvl w:ilvl="1" w:tplc="6310D416">
      <w:start w:val="1"/>
      <w:numFmt w:val="lowerLetter"/>
      <w:pStyle w:val="SGSNumberedList2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8"/>
  </w:num>
  <w:num w:numId="15">
    <w:abstractNumId w:val="11"/>
  </w:num>
  <w:num w:numId="16">
    <w:abstractNumId w:val="21"/>
  </w:num>
  <w:num w:numId="17">
    <w:abstractNumId w:val="10"/>
  </w:num>
  <w:num w:numId="18">
    <w:abstractNumId w:val="19"/>
  </w:num>
  <w:num w:numId="19">
    <w:abstractNumId w:val="13"/>
  </w:num>
  <w:num w:numId="20">
    <w:abstractNumId w:val="23"/>
  </w:num>
  <w:num w:numId="21">
    <w:abstractNumId w:val="16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7"/>
  </w:num>
  <w:num w:numId="25">
    <w:abstractNumId w:val="15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418"/>
    <w:rsid w:val="00047067"/>
    <w:rsid w:val="00054931"/>
    <w:rsid w:val="0008789D"/>
    <w:rsid w:val="00097BF8"/>
    <w:rsid w:val="000D1341"/>
    <w:rsid w:val="000D2A59"/>
    <w:rsid w:val="001674E5"/>
    <w:rsid w:val="001926CB"/>
    <w:rsid w:val="0020367E"/>
    <w:rsid w:val="0021402A"/>
    <w:rsid w:val="002717F9"/>
    <w:rsid w:val="002B3321"/>
    <w:rsid w:val="00332D95"/>
    <w:rsid w:val="0036258F"/>
    <w:rsid w:val="003D3544"/>
    <w:rsid w:val="003E2BBA"/>
    <w:rsid w:val="004739FC"/>
    <w:rsid w:val="004C0B5F"/>
    <w:rsid w:val="00535E1D"/>
    <w:rsid w:val="00565148"/>
    <w:rsid w:val="005B0BB7"/>
    <w:rsid w:val="005C38B7"/>
    <w:rsid w:val="005F4A82"/>
    <w:rsid w:val="005F5E7C"/>
    <w:rsid w:val="00600BB4"/>
    <w:rsid w:val="006311C5"/>
    <w:rsid w:val="006A19E0"/>
    <w:rsid w:val="006A66C9"/>
    <w:rsid w:val="006B00A7"/>
    <w:rsid w:val="006F4535"/>
    <w:rsid w:val="00714854"/>
    <w:rsid w:val="00717418"/>
    <w:rsid w:val="00723A22"/>
    <w:rsid w:val="0073160A"/>
    <w:rsid w:val="007944E7"/>
    <w:rsid w:val="007E4DA7"/>
    <w:rsid w:val="007E5D3C"/>
    <w:rsid w:val="00883235"/>
    <w:rsid w:val="00895EDB"/>
    <w:rsid w:val="008E5A51"/>
    <w:rsid w:val="009248A0"/>
    <w:rsid w:val="00972EAA"/>
    <w:rsid w:val="009D2393"/>
    <w:rsid w:val="00A26230"/>
    <w:rsid w:val="00A828AF"/>
    <w:rsid w:val="00AA24F3"/>
    <w:rsid w:val="00AA7E78"/>
    <w:rsid w:val="00AD1F8F"/>
    <w:rsid w:val="00AF64F7"/>
    <w:rsid w:val="00B02C65"/>
    <w:rsid w:val="00B178C2"/>
    <w:rsid w:val="00B92D9C"/>
    <w:rsid w:val="00C52D1D"/>
    <w:rsid w:val="00C52EB4"/>
    <w:rsid w:val="00C75D1E"/>
    <w:rsid w:val="00CA2ED5"/>
    <w:rsid w:val="00CA5AB0"/>
    <w:rsid w:val="00DB01F6"/>
    <w:rsid w:val="00DC3436"/>
    <w:rsid w:val="00DC71B8"/>
    <w:rsid w:val="00DD7C76"/>
    <w:rsid w:val="00ED0730"/>
    <w:rsid w:val="00EE5F76"/>
    <w:rsid w:val="00FB39D4"/>
    <w:rsid w:val="00FC7A58"/>
    <w:rsid w:val="00FD217B"/>
    <w:rsid w:val="00FF16A3"/>
    <w:rsid w:val="68D6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1EA8810-E6DB-4872-8BC3-7AFEB2CE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Cs w:val="32"/>
        <w:lang w:val="en-US" w:eastAsia="en-US" w:bidi="ar-SA"/>
      </w:rPr>
    </w:rPrDefault>
    <w:pPrDefault>
      <w:pPr>
        <w:spacing w:before="120"/>
        <w:ind w:hanging="357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SGS Body text"/>
    <w:qFormat/>
    <w:rsid w:val="009248A0"/>
    <w:pPr>
      <w:ind w:firstLine="0"/>
    </w:pPr>
  </w:style>
  <w:style w:type="paragraph" w:styleId="berschrift1">
    <w:name w:val="heading 1"/>
    <w:basedOn w:val="Standard"/>
    <w:next w:val="Standard"/>
    <w:link w:val="berschrift1Zchn"/>
    <w:autoRedefine/>
    <w:rsid w:val="00A828AF"/>
    <w:pPr>
      <w:keepLines/>
      <w:numPr>
        <w:numId w:val="14"/>
      </w:numPr>
      <w:spacing w:before="240"/>
      <w:outlineLvl w:val="0"/>
    </w:pPr>
    <w:rPr>
      <w:rFonts w:eastAsiaTheme="majorEastAsia" w:cstheme="majorBidi"/>
      <w:b/>
      <w:caps/>
      <w:color w:val="BCBCBC" w:themeColor="accent1"/>
      <w:sz w:val="32"/>
    </w:rPr>
  </w:style>
  <w:style w:type="paragraph" w:styleId="berschrift2">
    <w:name w:val="heading 2"/>
    <w:aliases w:val="Subheading"/>
    <w:basedOn w:val="Standard"/>
    <w:next w:val="Standard"/>
    <w:link w:val="berschrift2Zchn"/>
    <w:autoRedefine/>
    <w:semiHidden/>
    <w:unhideWhenUsed/>
    <w:qFormat/>
    <w:rsid w:val="00FB39D4"/>
    <w:pPr>
      <w:keepLines/>
      <w:outlineLvl w:val="1"/>
    </w:pPr>
    <w:rPr>
      <w:rFonts w:eastAsiaTheme="majorEastAsia" w:cstheme="majorBidi"/>
      <w:b/>
      <w:caps/>
      <w:color w:val="BCBCBC" w:themeColor="accen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aliases w:val="SGS Subheader"/>
    <w:basedOn w:val="Standard"/>
    <w:next w:val="Standard"/>
    <w:link w:val="UntertitelZchn"/>
    <w:autoRedefine/>
    <w:qFormat/>
    <w:rsid w:val="005C38B7"/>
    <w:pPr>
      <w:numPr>
        <w:ilvl w:val="1"/>
      </w:numPr>
      <w:outlineLvl w:val="1"/>
    </w:pPr>
    <w:rPr>
      <w:rFonts w:eastAsiaTheme="minorEastAsia" w:cstheme="minorBidi"/>
      <w:b/>
      <w:caps/>
      <w:color w:val="363636" w:themeColor="text1"/>
      <w:sz w:val="24"/>
      <w:szCs w:val="24"/>
      <w:lang w:val="fr-CH"/>
    </w:rPr>
  </w:style>
  <w:style w:type="character" w:customStyle="1" w:styleId="berschrift1Zchn">
    <w:name w:val="Überschrift 1 Zchn"/>
    <w:basedOn w:val="Absatz-Standardschriftart"/>
    <w:link w:val="berschrift1"/>
    <w:rsid w:val="00A828AF"/>
    <w:rPr>
      <w:rFonts w:eastAsiaTheme="majorEastAsia" w:cstheme="majorBidi"/>
      <w:b/>
      <w:caps/>
      <w:color w:val="BCBCBC" w:themeColor="accent1"/>
      <w:sz w:val="32"/>
      <w:szCs w:val="32"/>
    </w:rPr>
  </w:style>
  <w:style w:type="paragraph" w:styleId="Textkrper">
    <w:name w:val="Body Text"/>
    <w:basedOn w:val="Standard"/>
    <w:link w:val="TextkrperZchn"/>
    <w:rsid w:val="00A828A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828AF"/>
  </w:style>
  <w:style w:type="paragraph" w:styleId="Sprechblasentext">
    <w:name w:val="Balloon Text"/>
    <w:basedOn w:val="Standard"/>
    <w:link w:val="SprechblasentextZchn"/>
    <w:rsid w:val="00A828AF"/>
    <w:pPr>
      <w:spacing w:before="0"/>
    </w:pPr>
    <w:rPr>
      <w:rFonts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828AF"/>
    <w:rPr>
      <w:rFonts w:cs="Segoe UI"/>
      <w:sz w:val="16"/>
      <w:szCs w:val="18"/>
    </w:rPr>
  </w:style>
  <w:style w:type="paragraph" w:styleId="NurText">
    <w:name w:val="Plain Text"/>
    <w:basedOn w:val="Standard"/>
    <w:link w:val="NurTextZchn"/>
    <w:rsid w:val="00A828AF"/>
    <w:pPr>
      <w:spacing w:before="0"/>
    </w:pPr>
    <w:rPr>
      <w:rFonts w:cs="Consolas"/>
      <w:szCs w:val="21"/>
    </w:rPr>
  </w:style>
  <w:style w:type="character" w:customStyle="1" w:styleId="NurTextZchn">
    <w:name w:val="Nur Text Zchn"/>
    <w:basedOn w:val="Absatz-Standardschriftart"/>
    <w:link w:val="NurText"/>
    <w:rsid w:val="00A828AF"/>
    <w:rPr>
      <w:rFonts w:cs="Consolas"/>
      <w:szCs w:val="21"/>
    </w:rPr>
  </w:style>
  <w:style w:type="paragraph" w:customStyle="1" w:styleId="Style1">
    <w:name w:val="Style1"/>
    <w:basedOn w:val="Standard"/>
    <w:link w:val="Style1Char"/>
    <w:rsid w:val="00A828AF"/>
  </w:style>
  <w:style w:type="character" w:customStyle="1" w:styleId="Style1Char">
    <w:name w:val="Style1 Char"/>
    <w:basedOn w:val="Absatz-Standardschriftart"/>
    <w:link w:val="Style1"/>
    <w:rsid w:val="00A828AF"/>
  </w:style>
  <w:style w:type="paragraph" w:styleId="StandardWeb">
    <w:name w:val="Normal (Web)"/>
    <w:basedOn w:val="Standard"/>
    <w:rsid w:val="00A828AF"/>
    <w:rPr>
      <w:szCs w:val="24"/>
    </w:rPr>
  </w:style>
  <w:style w:type="character" w:customStyle="1" w:styleId="berschrift2Zchn">
    <w:name w:val="Überschrift 2 Zchn"/>
    <w:aliases w:val="Subheading Zchn"/>
    <w:basedOn w:val="Absatz-Standardschriftart"/>
    <w:link w:val="berschrift2"/>
    <w:semiHidden/>
    <w:rsid w:val="00FB39D4"/>
    <w:rPr>
      <w:rFonts w:eastAsiaTheme="majorEastAsia" w:cstheme="majorBidi"/>
      <w:b/>
      <w:caps/>
      <w:color w:val="BCBCBC" w:themeColor="accent1"/>
      <w:sz w:val="24"/>
      <w:szCs w:val="26"/>
    </w:rPr>
  </w:style>
  <w:style w:type="character" w:customStyle="1" w:styleId="UntertitelZchn">
    <w:name w:val="Untertitel Zchn"/>
    <w:aliases w:val="SGS Subheader Zchn"/>
    <w:basedOn w:val="Absatz-Standardschriftart"/>
    <w:link w:val="Untertitel"/>
    <w:rsid w:val="005C38B7"/>
    <w:rPr>
      <w:rFonts w:eastAsiaTheme="minorEastAsia" w:cstheme="minorBidi"/>
      <w:b/>
      <w:caps/>
      <w:color w:val="363636" w:themeColor="text1"/>
      <w:sz w:val="24"/>
      <w:szCs w:val="24"/>
      <w:lang w:val="fr-CH"/>
    </w:rPr>
  </w:style>
  <w:style w:type="character" w:styleId="Hervorhebung">
    <w:name w:val="Emphasis"/>
    <w:basedOn w:val="Absatz-Standardschriftart"/>
    <w:rsid w:val="00FB39D4"/>
    <w:rPr>
      <w:i/>
      <w:iCs/>
    </w:rPr>
  </w:style>
  <w:style w:type="character" w:styleId="Fett">
    <w:name w:val="Strong"/>
    <w:basedOn w:val="Absatz-Standardschriftart"/>
    <w:rsid w:val="00FB39D4"/>
    <w:rPr>
      <w:b/>
      <w:bCs/>
    </w:rPr>
  </w:style>
  <w:style w:type="character" w:styleId="Hyperlink">
    <w:name w:val="Hyperlink"/>
    <w:basedOn w:val="Absatz-Standardschriftart"/>
    <w:uiPriority w:val="99"/>
    <w:rsid w:val="00FD217B"/>
    <w:rPr>
      <w:color w:val="FF6600" w:themeColor="hyperlink"/>
      <w:u w:val="single"/>
    </w:rPr>
  </w:style>
  <w:style w:type="paragraph" w:styleId="Kopfzeile">
    <w:name w:val="header"/>
    <w:aliases w:val="SGS Header 1"/>
    <w:basedOn w:val="Standard"/>
    <w:link w:val="KopfzeileZchn"/>
    <w:autoRedefine/>
    <w:uiPriority w:val="99"/>
    <w:qFormat/>
    <w:rsid w:val="00565148"/>
    <w:pPr>
      <w:tabs>
        <w:tab w:val="center" w:pos="4680"/>
        <w:tab w:val="right" w:pos="9360"/>
      </w:tabs>
      <w:spacing w:before="240" w:after="120"/>
    </w:pPr>
    <w:rPr>
      <w:b/>
      <w:caps/>
      <w:color w:val="363636" w:themeColor="text1"/>
      <w:sz w:val="28"/>
      <w:lang w:val="fr-CH"/>
    </w:rPr>
  </w:style>
  <w:style w:type="character" w:customStyle="1" w:styleId="KopfzeileZchn">
    <w:name w:val="Kopfzeile Zchn"/>
    <w:aliases w:val="SGS Header 1 Zchn"/>
    <w:basedOn w:val="Absatz-Standardschriftart"/>
    <w:link w:val="Kopfzeile"/>
    <w:uiPriority w:val="99"/>
    <w:rsid w:val="00565148"/>
    <w:rPr>
      <w:b/>
      <w:caps/>
      <w:color w:val="363636" w:themeColor="text1"/>
      <w:sz w:val="28"/>
      <w:lang w:val="fr-CH"/>
    </w:rPr>
  </w:style>
  <w:style w:type="paragraph" w:styleId="Fuzeile">
    <w:name w:val="footer"/>
    <w:basedOn w:val="Standard"/>
    <w:link w:val="FuzeileZchn"/>
    <w:uiPriority w:val="99"/>
    <w:rsid w:val="00FD217B"/>
    <w:pPr>
      <w:tabs>
        <w:tab w:val="center" w:pos="4680"/>
        <w:tab w:val="right" w:pos="9360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FD217B"/>
  </w:style>
  <w:style w:type="paragraph" w:customStyle="1" w:styleId="SGSHeader2">
    <w:name w:val="SGS  Header 2"/>
    <w:basedOn w:val="Kopfzeile"/>
    <w:link w:val="SGSHeader2Char"/>
    <w:qFormat/>
    <w:rsid w:val="005C38B7"/>
    <w:pPr>
      <w:outlineLvl w:val="0"/>
    </w:pPr>
    <w:rPr>
      <w:color w:val="FF6600" w:themeColor="background2"/>
      <w:szCs w:val="28"/>
    </w:rPr>
  </w:style>
  <w:style w:type="paragraph" w:styleId="Listenabsatz">
    <w:name w:val="List Paragraph"/>
    <w:basedOn w:val="Standard"/>
    <w:link w:val="ListenabsatzZchn"/>
    <w:uiPriority w:val="34"/>
    <w:rsid w:val="00AA24F3"/>
    <w:pPr>
      <w:ind w:left="720"/>
      <w:contextualSpacing/>
    </w:pPr>
  </w:style>
  <w:style w:type="character" w:customStyle="1" w:styleId="SGSHeader2Char">
    <w:name w:val="SGS  Header 2 Char"/>
    <w:basedOn w:val="KopfzeileZchn"/>
    <w:link w:val="SGSHeader2"/>
    <w:rsid w:val="005C38B7"/>
    <w:rPr>
      <w:b/>
      <w:caps/>
      <w:color w:val="FF6600" w:themeColor="background2"/>
      <w:sz w:val="28"/>
      <w:szCs w:val="28"/>
      <w:lang w:val="fr-CH"/>
    </w:rPr>
  </w:style>
  <w:style w:type="paragraph" w:customStyle="1" w:styleId="SGSList1">
    <w:name w:val="SGS List 1"/>
    <w:basedOn w:val="Listenabsatz"/>
    <w:link w:val="SGSList1Char"/>
    <w:qFormat/>
    <w:rsid w:val="009248A0"/>
    <w:pPr>
      <w:keepLines/>
      <w:numPr>
        <w:numId w:val="17"/>
      </w:numPr>
      <w:ind w:left="567" w:hanging="283"/>
    </w:pPr>
    <w:rPr>
      <w:lang w:val="fr-CH"/>
    </w:rPr>
  </w:style>
  <w:style w:type="paragraph" w:customStyle="1" w:styleId="SGSList2">
    <w:name w:val="SGS List 2"/>
    <w:basedOn w:val="SGSList1"/>
    <w:next w:val="Textkrper"/>
    <w:link w:val="SGSList2Char"/>
    <w:qFormat/>
    <w:rsid w:val="009248A0"/>
    <w:pPr>
      <w:numPr>
        <w:ilvl w:val="2"/>
        <w:numId w:val="27"/>
      </w:numPr>
      <w:ind w:left="1134" w:hanging="283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36258F"/>
  </w:style>
  <w:style w:type="character" w:customStyle="1" w:styleId="SGSList1Char">
    <w:name w:val="SGS List 1 Char"/>
    <w:basedOn w:val="ListenabsatzZchn"/>
    <w:link w:val="SGSList1"/>
    <w:rsid w:val="009248A0"/>
    <w:rPr>
      <w:lang w:val="fr-CH"/>
    </w:rPr>
  </w:style>
  <w:style w:type="character" w:customStyle="1" w:styleId="SGSList2Char">
    <w:name w:val="SGS List 2 Char"/>
    <w:basedOn w:val="SGSList1Char"/>
    <w:link w:val="SGSList2"/>
    <w:rsid w:val="009248A0"/>
    <w:rPr>
      <w:lang w:val="fr-CH"/>
    </w:rPr>
  </w:style>
  <w:style w:type="paragraph" w:customStyle="1" w:styleId="SGSNumberlist1">
    <w:name w:val="SGS Number list 1"/>
    <w:basedOn w:val="Listenabsatz"/>
    <w:link w:val="SGSNumberlist1Char"/>
    <w:qFormat/>
    <w:rsid w:val="009248A0"/>
    <w:pPr>
      <w:numPr>
        <w:numId w:val="26"/>
      </w:numPr>
      <w:ind w:left="567" w:hanging="283"/>
    </w:pPr>
    <w:rPr>
      <w:lang w:val="fr-CH"/>
    </w:rPr>
  </w:style>
  <w:style w:type="paragraph" w:customStyle="1" w:styleId="SGSNumberedList2">
    <w:name w:val="SGS Numbered List 2"/>
    <w:basedOn w:val="SGSNumberlist1"/>
    <w:link w:val="SGSNumberedList2Char"/>
    <w:qFormat/>
    <w:rsid w:val="009248A0"/>
    <w:pPr>
      <w:numPr>
        <w:ilvl w:val="1"/>
      </w:numPr>
      <w:ind w:left="1134" w:hanging="283"/>
    </w:pPr>
  </w:style>
  <w:style w:type="character" w:customStyle="1" w:styleId="SGSNumberlist1Char">
    <w:name w:val="SGS Number list 1 Char"/>
    <w:basedOn w:val="ListenabsatzZchn"/>
    <w:link w:val="SGSNumberlist1"/>
    <w:rsid w:val="009248A0"/>
    <w:rPr>
      <w:lang w:val="fr-CH"/>
    </w:rPr>
  </w:style>
  <w:style w:type="paragraph" w:customStyle="1" w:styleId="SGSCaptions">
    <w:name w:val="SGS Captions"/>
    <w:basedOn w:val="Standard"/>
    <w:link w:val="SGSCaptionsChar"/>
    <w:qFormat/>
    <w:rsid w:val="009248A0"/>
    <w:rPr>
      <w:i/>
      <w:sz w:val="16"/>
      <w:szCs w:val="16"/>
    </w:rPr>
  </w:style>
  <w:style w:type="character" w:customStyle="1" w:styleId="SGSNumberedList2Char">
    <w:name w:val="SGS Numbered List 2 Char"/>
    <w:basedOn w:val="SGSNumberlist1Char"/>
    <w:link w:val="SGSNumberedList2"/>
    <w:rsid w:val="009248A0"/>
    <w:rPr>
      <w:lang w:val="fr-CH"/>
    </w:rPr>
  </w:style>
  <w:style w:type="paragraph" w:customStyle="1" w:styleId="SGSCopyrights">
    <w:name w:val="SGS Copyrights"/>
    <w:basedOn w:val="SGSCaptions"/>
    <w:link w:val="SGSCopyrightsChar"/>
    <w:qFormat/>
    <w:rsid w:val="009248A0"/>
  </w:style>
  <w:style w:type="character" w:customStyle="1" w:styleId="SGSCaptionsChar">
    <w:name w:val="SGS Captions Char"/>
    <w:basedOn w:val="Absatz-Standardschriftart"/>
    <w:link w:val="SGSCaptions"/>
    <w:rsid w:val="009248A0"/>
    <w:rPr>
      <w:i/>
      <w:sz w:val="16"/>
      <w:szCs w:val="16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unhideWhenUsed/>
    <w:rsid w:val="005C38B7"/>
    <w:pPr>
      <w:keepNext/>
      <w:numPr>
        <w:numId w:val="0"/>
      </w:numPr>
      <w:spacing w:line="259" w:lineRule="auto"/>
      <w:outlineLvl w:val="9"/>
    </w:pPr>
    <w:rPr>
      <w:rFonts w:asciiTheme="majorHAnsi" w:hAnsiTheme="majorHAnsi"/>
      <w:b w:val="0"/>
      <w:caps w:val="0"/>
      <w:color w:val="8C8C8C" w:themeColor="accent1" w:themeShade="BF"/>
    </w:rPr>
  </w:style>
  <w:style w:type="character" w:customStyle="1" w:styleId="SGSCopyrightsChar">
    <w:name w:val="SGS Copyrights Char"/>
    <w:basedOn w:val="SGSCaptionsChar"/>
    <w:link w:val="SGSCopyrights"/>
    <w:rsid w:val="009248A0"/>
    <w:rPr>
      <w:i/>
      <w:sz w:val="16"/>
      <w:szCs w:val="16"/>
    </w:rPr>
  </w:style>
  <w:style w:type="paragraph" w:styleId="Verzeichnis2">
    <w:name w:val="toc 2"/>
    <w:aliases w:val="SGS TOC 2"/>
    <w:basedOn w:val="Standard"/>
    <w:next w:val="Standard"/>
    <w:autoRedefine/>
    <w:uiPriority w:val="39"/>
    <w:unhideWhenUsed/>
    <w:qFormat/>
    <w:rsid w:val="00EE5F76"/>
    <w:pPr>
      <w:keepNext/>
      <w:spacing w:before="60"/>
      <w:ind w:left="284"/>
      <w:contextualSpacing/>
    </w:pPr>
    <w:rPr>
      <w:rFonts w:eastAsiaTheme="minorEastAsia"/>
      <w:szCs w:val="22"/>
    </w:rPr>
  </w:style>
  <w:style w:type="paragraph" w:styleId="Verzeichnis1">
    <w:name w:val="toc 1"/>
    <w:aliases w:val="SGS TOC 1"/>
    <w:basedOn w:val="Standard"/>
    <w:next w:val="Standard"/>
    <w:link w:val="Verzeichnis1Zchn"/>
    <w:autoRedefine/>
    <w:uiPriority w:val="39"/>
    <w:unhideWhenUsed/>
    <w:qFormat/>
    <w:rsid w:val="00565148"/>
    <w:pPr>
      <w:tabs>
        <w:tab w:val="right" w:leader="dot" w:pos="10024"/>
      </w:tabs>
    </w:pPr>
    <w:rPr>
      <w:rFonts w:eastAsiaTheme="minorEastAsia"/>
      <w:cap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C38B7"/>
    <w:pPr>
      <w:spacing w:before="0" w:after="100" w:line="259" w:lineRule="auto"/>
      <w:ind w:left="440"/>
    </w:pPr>
    <w:rPr>
      <w:rFonts w:eastAsiaTheme="minorEastAsia"/>
      <w:sz w:val="22"/>
      <w:szCs w:val="22"/>
    </w:rPr>
  </w:style>
  <w:style w:type="paragraph" w:customStyle="1" w:styleId="SGSTOCTitle">
    <w:name w:val="SGS TOC Title"/>
    <w:basedOn w:val="Inhaltsverzeichnisberschrift"/>
    <w:link w:val="SGSTOCTitleChar"/>
    <w:rsid w:val="00EE5F76"/>
  </w:style>
  <w:style w:type="paragraph" w:customStyle="1" w:styleId="SGSTOCTitle2">
    <w:name w:val="SGS TOC Title 2"/>
    <w:basedOn w:val="Verzeichnis1"/>
    <w:link w:val="SGSTOCTitle2Char"/>
    <w:rsid w:val="005C38B7"/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9"/>
    <w:rsid w:val="005C38B7"/>
    <w:rPr>
      <w:rFonts w:asciiTheme="majorHAnsi" w:eastAsiaTheme="majorEastAsia" w:hAnsiTheme="majorHAnsi" w:cstheme="majorBidi"/>
      <w:b w:val="0"/>
      <w:caps w:val="0"/>
      <w:color w:val="8C8C8C" w:themeColor="accent1" w:themeShade="BF"/>
      <w:sz w:val="32"/>
      <w:szCs w:val="32"/>
    </w:rPr>
  </w:style>
  <w:style w:type="character" w:customStyle="1" w:styleId="SGSTOCTitleChar">
    <w:name w:val="SGS TOC Title Char"/>
    <w:basedOn w:val="InhaltsverzeichnisberschriftZchn"/>
    <w:link w:val="SGSTOCTitle"/>
    <w:rsid w:val="00EE5F76"/>
    <w:rPr>
      <w:rFonts w:asciiTheme="majorHAnsi" w:eastAsiaTheme="majorEastAsia" w:hAnsiTheme="majorHAnsi" w:cstheme="majorBidi"/>
      <w:b w:val="0"/>
      <w:caps w:val="0"/>
      <w:color w:val="8C8C8C" w:themeColor="accent1" w:themeShade="BF"/>
      <w:sz w:val="32"/>
      <w:szCs w:val="32"/>
    </w:rPr>
  </w:style>
  <w:style w:type="character" w:customStyle="1" w:styleId="Verzeichnis1Zchn">
    <w:name w:val="Verzeichnis 1 Zchn"/>
    <w:aliases w:val="SGS TOC 1 Zchn"/>
    <w:basedOn w:val="Absatz-Standardschriftart"/>
    <w:link w:val="Verzeichnis1"/>
    <w:uiPriority w:val="39"/>
    <w:rsid w:val="00565148"/>
    <w:rPr>
      <w:rFonts w:eastAsiaTheme="minorEastAsia"/>
      <w:caps/>
      <w:szCs w:val="22"/>
    </w:rPr>
  </w:style>
  <w:style w:type="character" w:customStyle="1" w:styleId="SGSTOCTitle2Char">
    <w:name w:val="SGS TOC Title 2 Char"/>
    <w:basedOn w:val="Verzeichnis1Zchn"/>
    <w:link w:val="SGSTOCTitle2"/>
    <w:rsid w:val="005C38B7"/>
    <w:rPr>
      <w:rFonts w:asciiTheme="minorHAnsi" w:eastAsiaTheme="minorEastAsia" w:hAnsiTheme="minorHAnsi"/>
      <w: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SGS">
  <a:themeElements>
    <a:clrScheme name="SGS colours">
      <a:dk1>
        <a:srgbClr val="363636"/>
      </a:dk1>
      <a:lt1>
        <a:srgbClr val="FFFFFF"/>
      </a:lt1>
      <a:dk2>
        <a:srgbClr val="848685"/>
      </a:dk2>
      <a:lt2>
        <a:srgbClr val="FF6600"/>
      </a:lt2>
      <a:accent1>
        <a:srgbClr val="BCBCBC"/>
      </a:accent1>
      <a:accent2>
        <a:srgbClr val="99CC00"/>
      </a:accent2>
      <a:accent3>
        <a:srgbClr val="00CCFF"/>
      </a:accent3>
      <a:accent4>
        <a:srgbClr val="FF0000"/>
      </a:accent4>
      <a:accent5>
        <a:srgbClr val="FFCF05"/>
      </a:accent5>
      <a:accent6>
        <a:srgbClr val="FF9900"/>
      </a:accent6>
      <a:hlink>
        <a:srgbClr val="FF6600"/>
      </a:hlink>
      <a:folHlink>
        <a:srgbClr val="36363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ln>
          <a:headEnd type="none" w="med" len="med"/>
          <a:tailEnd type="none" w="med" len="med"/>
        </a:ln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  <a:txDef>
      <a:spPr bwMode="auto">
        <a:noFill/>
        <a:ln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2DF3C5D2E304196955223C561437E" ma:contentTypeVersion="4" ma:contentTypeDescription="Create a new document." ma:contentTypeScope="" ma:versionID="0f0b5b8d5ff779c0b675c61646675455">
  <xsd:schema xmlns:xsd="http://www.w3.org/2001/XMLSchema" xmlns:xs="http://www.w3.org/2001/XMLSchema" xmlns:p="http://schemas.microsoft.com/office/2006/metadata/properties" xmlns:ns2="4c7be2b9-f481-4e3a-917b-ffc438ee14ce" xmlns:ns3="1dbb695a-b44d-4f86-8764-8b725217b50c" targetNamespace="http://schemas.microsoft.com/office/2006/metadata/properties" ma:root="true" ma:fieldsID="dbf248d765aa90457a7312ed4d72ebf4" ns2:_="" ns3:_="">
    <xsd:import namespace="4c7be2b9-f481-4e3a-917b-ffc438ee14ce"/>
    <xsd:import namespace="1dbb695a-b44d-4f86-8764-8b725217b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be2b9-f481-4e3a-917b-ffc438ee1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b695a-b44d-4f86-8764-8b725217b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BD153-BE8D-41A6-AEE0-EE8E958C3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be2b9-f481-4e3a-917b-ffc438ee14ce"/>
    <ds:schemaRef ds:uri="1dbb695a-b44d-4f86-8764-8b725217b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8415D0-73FD-4E0A-8CCD-DFA5A534A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32305-CB2E-43A6-9FA3-AB75E6839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4765CB-36E3-48AB-9E09-A92A2714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Sellami, Ines (Taunusstein)</dc:creator>
  <cp:lastModifiedBy>Sellami, Ines (Taunusstein)</cp:lastModifiedBy>
  <cp:revision>3</cp:revision>
  <cp:lastPrinted>2019-05-09T16:10:00Z</cp:lastPrinted>
  <dcterms:created xsi:type="dcterms:W3CDTF">2019-06-07T10:06:00Z</dcterms:created>
  <dcterms:modified xsi:type="dcterms:W3CDTF">2019-07-29T09:44:00Z</dcterms:modified>
</cp:coreProperties>
</file>